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C383" w14:textId="77777777" w:rsidR="00EC55D1" w:rsidRPr="00634B99" w:rsidRDefault="00EC55D1" w:rsidP="00EC55D1">
      <w:pPr>
        <w:jc w:val="center"/>
        <w:rPr>
          <w:rFonts w:ascii="Verdana" w:hAnsi="Verdana" w:cs="Arial"/>
          <w:sz w:val="28"/>
          <w:szCs w:val="28"/>
        </w:rPr>
      </w:pPr>
      <w:bookmarkStart w:id="0" w:name="_GoBack"/>
      <w:bookmarkEnd w:id="0"/>
      <w:r w:rsidRPr="00634B99">
        <w:rPr>
          <w:rFonts w:ascii="Verdana" w:hAnsi="Verdana" w:cs="Arial"/>
          <w:sz w:val="28"/>
          <w:szCs w:val="28"/>
        </w:rPr>
        <w:t>Bhoj Reddy Engineering College for Women</w:t>
      </w:r>
    </w:p>
    <w:p w14:paraId="0F3655E1" w14:textId="77777777" w:rsidR="00EC55D1" w:rsidRPr="00634B99" w:rsidRDefault="00EC55D1" w:rsidP="00EC55D1">
      <w:pPr>
        <w:jc w:val="center"/>
        <w:rPr>
          <w:rFonts w:ascii="Verdana" w:hAnsi="Verdana" w:cs="Arial"/>
          <w:sz w:val="28"/>
          <w:szCs w:val="28"/>
        </w:rPr>
      </w:pPr>
      <w:r w:rsidRPr="00634B99">
        <w:rPr>
          <w:rFonts w:ascii="Verdana" w:hAnsi="Verdana" w:cs="Arial"/>
          <w:sz w:val="28"/>
          <w:szCs w:val="28"/>
        </w:rPr>
        <w:t>Academic and Examination Section</w:t>
      </w:r>
    </w:p>
    <w:p w14:paraId="328951AF" w14:textId="77777777" w:rsidR="00EC55D1" w:rsidRPr="00634B99" w:rsidRDefault="00EC55D1" w:rsidP="00EC55D1">
      <w:pPr>
        <w:rPr>
          <w:rFonts w:ascii="Verdana" w:hAnsi="Verdana" w:cs="Arial"/>
          <w:sz w:val="22"/>
          <w:szCs w:val="22"/>
        </w:rPr>
      </w:pP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  <w:r w:rsidRPr="00634B99">
        <w:rPr>
          <w:rFonts w:ascii="Verdana" w:hAnsi="Verdana" w:cs="Arial"/>
          <w:sz w:val="22"/>
          <w:szCs w:val="22"/>
        </w:rPr>
        <w:tab/>
      </w:r>
    </w:p>
    <w:p w14:paraId="590F8236" w14:textId="041487D1" w:rsidR="00EC55D1" w:rsidRPr="00634B99" w:rsidRDefault="006106B8" w:rsidP="00EC55D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</w:t>
      </w:r>
      <w:r w:rsidR="00520D8F">
        <w:rPr>
          <w:rFonts w:ascii="Verdana" w:hAnsi="Verdana" w:cs="Arial"/>
          <w:sz w:val="22"/>
          <w:szCs w:val="22"/>
        </w:rPr>
        <w:t>7</w:t>
      </w:r>
      <w:r>
        <w:rPr>
          <w:rFonts w:ascii="Verdana" w:hAnsi="Verdana" w:cs="Arial"/>
          <w:sz w:val="22"/>
          <w:szCs w:val="22"/>
        </w:rPr>
        <w:t xml:space="preserve"> February 2019</w:t>
      </w:r>
    </w:p>
    <w:p w14:paraId="43033113" w14:textId="77777777" w:rsidR="00EC55D1" w:rsidRPr="00634B99" w:rsidRDefault="00EC55D1" w:rsidP="00EC55D1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  <w:r w:rsidRPr="00634B99">
        <w:rPr>
          <w:rFonts w:ascii="Verdana" w:hAnsi="Verdana" w:cs="Arial"/>
          <w:b/>
          <w:bCs/>
          <w:sz w:val="22"/>
          <w:szCs w:val="22"/>
          <w:u w:val="single"/>
        </w:rPr>
        <w:t>CIRCULAR</w:t>
      </w:r>
    </w:p>
    <w:p w14:paraId="6C7E8F79" w14:textId="77777777" w:rsidR="00EC55D1" w:rsidRPr="00634B99" w:rsidRDefault="00EC55D1" w:rsidP="00EC55D1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  <w:r w:rsidRPr="00634B99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</w:p>
    <w:p w14:paraId="1D3A25A2" w14:textId="77777777" w:rsidR="00F66B10" w:rsidRDefault="00EC55D1" w:rsidP="00EC55D1">
      <w:pPr>
        <w:rPr>
          <w:rFonts w:ascii="Verdana" w:hAnsi="Verdana" w:cs="Arial"/>
          <w:bCs/>
          <w:sz w:val="22"/>
          <w:szCs w:val="22"/>
        </w:rPr>
      </w:pPr>
      <w:r w:rsidRPr="00634B99">
        <w:rPr>
          <w:rFonts w:ascii="Verdana" w:hAnsi="Verdana" w:cs="Arial"/>
          <w:bCs/>
          <w:sz w:val="22"/>
          <w:szCs w:val="22"/>
        </w:rPr>
        <w:t xml:space="preserve">Sub: Notification for </w:t>
      </w:r>
      <w:r w:rsidR="006106B8">
        <w:rPr>
          <w:rFonts w:ascii="Verdana" w:hAnsi="Verdana" w:cs="Arial"/>
          <w:bCs/>
          <w:sz w:val="22"/>
          <w:szCs w:val="22"/>
        </w:rPr>
        <w:t>I BTech II Sem (R18)</w:t>
      </w:r>
      <w:r w:rsidR="00F66B10">
        <w:rPr>
          <w:rFonts w:ascii="Verdana" w:hAnsi="Verdana" w:cs="Arial"/>
          <w:bCs/>
          <w:sz w:val="22"/>
          <w:szCs w:val="22"/>
        </w:rPr>
        <w:t xml:space="preserve"> Regular</w:t>
      </w:r>
      <w:r w:rsidR="006106B8"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>I</w:t>
      </w:r>
      <w:r w:rsidRPr="00634B99">
        <w:rPr>
          <w:rFonts w:ascii="Verdana" w:hAnsi="Verdana" w:cs="Arial"/>
          <w:bCs/>
          <w:sz w:val="22"/>
          <w:szCs w:val="22"/>
        </w:rPr>
        <w:t>I</w:t>
      </w:r>
      <w:r>
        <w:rPr>
          <w:rFonts w:ascii="Verdana" w:hAnsi="Verdana" w:cs="Arial"/>
          <w:bCs/>
          <w:sz w:val="22"/>
          <w:szCs w:val="22"/>
        </w:rPr>
        <w:t>,</w:t>
      </w:r>
      <w:r w:rsidR="00761843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III &amp; IV</w:t>
      </w:r>
      <w:r w:rsidRPr="00634B99">
        <w:rPr>
          <w:rFonts w:ascii="Verdana" w:hAnsi="Verdana" w:cs="Arial"/>
          <w:bCs/>
          <w:sz w:val="22"/>
          <w:szCs w:val="22"/>
        </w:rPr>
        <w:t xml:space="preserve"> </w:t>
      </w:r>
      <w:r w:rsidR="006106B8">
        <w:rPr>
          <w:rFonts w:ascii="Verdana" w:hAnsi="Verdana" w:cs="Arial"/>
          <w:bCs/>
          <w:sz w:val="22"/>
          <w:szCs w:val="22"/>
        </w:rPr>
        <w:t>BTech</w:t>
      </w:r>
      <w:r w:rsidRPr="00634B99">
        <w:rPr>
          <w:rFonts w:ascii="Verdana" w:hAnsi="Verdana" w:cs="Arial"/>
          <w:bCs/>
          <w:sz w:val="22"/>
          <w:szCs w:val="22"/>
        </w:rPr>
        <w:t xml:space="preserve"> </w:t>
      </w:r>
      <w:r w:rsidR="006106B8">
        <w:rPr>
          <w:rFonts w:ascii="Verdana" w:hAnsi="Verdana" w:cs="Arial"/>
          <w:bCs/>
          <w:sz w:val="22"/>
          <w:szCs w:val="22"/>
        </w:rPr>
        <w:t>I</w:t>
      </w:r>
      <w:r w:rsidRPr="00634B99">
        <w:rPr>
          <w:rFonts w:ascii="Verdana" w:hAnsi="Verdana" w:cs="Arial"/>
          <w:bCs/>
          <w:sz w:val="22"/>
          <w:szCs w:val="22"/>
        </w:rPr>
        <w:t xml:space="preserve">I Sem </w:t>
      </w:r>
    </w:p>
    <w:p w14:paraId="21F0C22D" w14:textId="77777777" w:rsidR="00F66B10" w:rsidRDefault="00F66B10" w:rsidP="00F66B10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</w:t>
      </w:r>
      <w:r w:rsidR="00EC55D1">
        <w:rPr>
          <w:rFonts w:ascii="Verdana" w:hAnsi="Verdana" w:cs="Arial"/>
          <w:bCs/>
          <w:sz w:val="22"/>
          <w:szCs w:val="22"/>
        </w:rPr>
        <w:t>(R16</w:t>
      </w:r>
      <w:r w:rsidR="00AF13BE">
        <w:rPr>
          <w:rFonts w:ascii="Verdana" w:hAnsi="Verdana" w:cs="Arial"/>
          <w:bCs/>
          <w:sz w:val="22"/>
          <w:szCs w:val="22"/>
        </w:rPr>
        <w:t>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R15,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R13,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 xml:space="preserve">R09) </w:t>
      </w:r>
      <w:r w:rsidR="00EC55D1" w:rsidRPr="00634B99">
        <w:rPr>
          <w:rFonts w:ascii="Verdana" w:hAnsi="Verdana" w:cs="Arial"/>
          <w:bCs/>
          <w:sz w:val="22"/>
          <w:szCs w:val="22"/>
        </w:rPr>
        <w:t>Regular</w:t>
      </w:r>
      <w:r w:rsidR="006106B8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/ Supply</w:t>
      </w:r>
      <w:r w:rsidR="006106B8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and</w:t>
      </w:r>
      <w:r w:rsidR="00B77079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I Year (R15, R13, R09) &amp; </w:t>
      </w:r>
      <w:r w:rsidR="006106B8">
        <w:rPr>
          <w:rFonts w:ascii="Verdana" w:hAnsi="Verdana" w:cs="Arial"/>
          <w:bCs/>
          <w:sz w:val="22"/>
          <w:szCs w:val="22"/>
        </w:rPr>
        <w:t xml:space="preserve">I, </w:t>
      </w:r>
      <w:r w:rsidR="00EC55D1">
        <w:rPr>
          <w:rFonts w:ascii="Verdana" w:hAnsi="Verdana" w:cs="Arial"/>
          <w:bCs/>
          <w:sz w:val="22"/>
          <w:szCs w:val="22"/>
        </w:rPr>
        <w:t>I</w:t>
      </w:r>
      <w:r w:rsidR="00EC55D1" w:rsidRPr="00634B99">
        <w:rPr>
          <w:rFonts w:ascii="Verdana" w:hAnsi="Verdana" w:cs="Arial"/>
          <w:bCs/>
          <w:sz w:val="22"/>
          <w:szCs w:val="22"/>
        </w:rPr>
        <w:t>I</w:t>
      </w:r>
      <w:r w:rsidR="006106B8"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 xml:space="preserve">     </w:t>
      </w:r>
    </w:p>
    <w:p w14:paraId="5A4D60F3" w14:textId="319E6667" w:rsidR="00BE3446" w:rsidRDefault="00F66B10" w:rsidP="00F66B10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</w:t>
      </w:r>
      <w:r w:rsidR="00EC55D1">
        <w:rPr>
          <w:rFonts w:ascii="Verdana" w:hAnsi="Verdana" w:cs="Arial"/>
          <w:bCs/>
          <w:sz w:val="22"/>
          <w:szCs w:val="22"/>
        </w:rPr>
        <w:t>III</w:t>
      </w:r>
      <w:r w:rsidR="006106B8">
        <w:rPr>
          <w:rFonts w:ascii="Verdana" w:hAnsi="Verdana" w:cs="Arial"/>
          <w:bCs/>
          <w:sz w:val="22"/>
          <w:szCs w:val="22"/>
        </w:rPr>
        <w:t xml:space="preserve"> &amp; IV</w:t>
      </w:r>
      <w:r w:rsidR="00EC55D1">
        <w:rPr>
          <w:rFonts w:ascii="Verdana" w:hAnsi="Verdana" w:cs="Arial"/>
          <w:bCs/>
          <w:sz w:val="22"/>
          <w:szCs w:val="22"/>
        </w:rPr>
        <w:t xml:space="preserve"> </w:t>
      </w:r>
      <w:r w:rsidR="00EC55D1" w:rsidRPr="00634B99">
        <w:rPr>
          <w:rFonts w:ascii="Verdana" w:hAnsi="Verdana" w:cs="Arial"/>
          <w:bCs/>
          <w:sz w:val="22"/>
          <w:szCs w:val="22"/>
        </w:rPr>
        <w:t xml:space="preserve">Year I Sem </w:t>
      </w:r>
      <w:r w:rsidR="00EC55D1">
        <w:rPr>
          <w:rFonts w:ascii="Verdana" w:hAnsi="Verdana" w:cs="Arial"/>
          <w:bCs/>
          <w:sz w:val="22"/>
          <w:szCs w:val="22"/>
        </w:rPr>
        <w:t>(</w:t>
      </w:r>
      <w:r>
        <w:rPr>
          <w:rFonts w:ascii="Verdana" w:hAnsi="Verdana" w:cs="Arial"/>
          <w:bCs/>
          <w:sz w:val="22"/>
          <w:szCs w:val="22"/>
        </w:rPr>
        <w:t xml:space="preserve">R18, </w:t>
      </w:r>
      <w:r w:rsidR="00AF13BE">
        <w:rPr>
          <w:rFonts w:ascii="Verdana" w:hAnsi="Verdana" w:cs="Arial"/>
          <w:bCs/>
          <w:sz w:val="22"/>
          <w:szCs w:val="22"/>
        </w:rPr>
        <w:t>R16</w:t>
      </w:r>
      <w:r>
        <w:rPr>
          <w:rFonts w:ascii="Verdana" w:hAnsi="Verdana" w:cs="Arial"/>
          <w:bCs/>
          <w:sz w:val="22"/>
          <w:szCs w:val="22"/>
        </w:rPr>
        <w:t>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R15,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R13,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>
        <w:rPr>
          <w:rFonts w:ascii="Verdana" w:hAnsi="Verdana" w:cs="Arial"/>
          <w:bCs/>
          <w:sz w:val="22"/>
          <w:szCs w:val="22"/>
        </w:rPr>
        <w:t>R09)</w:t>
      </w:r>
      <w:r w:rsidR="00BE26D3">
        <w:rPr>
          <w:rFonts w:ascii="Verdana" w:hAnsi="Verdana" w:cs="Arial"/>
          <w:bCs/>
          <w:sz w:val="22"/>
          <w:szCs w:val="22"/>
        </w:rPr>
        <w:t xml:space="preserve"> </w:t>
      </w:r>
      <w:r w:rsidR="00EC55D1" w:rsidRPr="00634B99">
        <w:rPr>
          <w:rFonts w:ascii="Verdana" w:hAnsi="Verdana" w:cs="Arial"/>
          <w:bCs/>
          <w:sz w:val="22"/>
          <w:szCs w:val="22"/>
        </w:rPr>
        <w:t xml:space="preserve">Supplementary Examinations </w:t>
      </w:r>
      <w:r w:rsidR="00BE3446">
        <w:rPr>
          <w:rFonts w:ascii="Verdana" w:hAnsi="Verdana" w:cs="Arial"/>
          <w:bCs/>
          <w:sz w:val="22"/>
          <w:szCs w:val="22"/>
        </w:rPr>
        <w:t xml:space="preserve">  </w:t>
      </w:r>
    </w:p>
    <w:p w14:paraId="4E531289" w14:textId="1F72EB2D" w:rsidR="00EC55D1" w:rsidRPr="00634B99" w:rsidRDefault="0062108D" w:rsidP="0062108D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 May </w:t>
      </w:r>
      <w:r w:rsidR="00EC55D1" w:rsidRPr="00634B99">
        <w:rPr>
          <w:rFonts w:ascii="Verdana" w:hAnsi="Verdana" w:cs="Arial"/>
          <w:bCs/>
          <w:sz w:val="22"/>
          <w:szCs w:val="22"/>
        </w:rPr>
        <w:t>– 201</w:t>
      </w:r>
      <w:r>
        <w:rPr>
          <w:rFonts w:ascii="Verdana" w:hAnsi="Verdana" w:cs="Arial"/>
          <w:bCs/>
          <w:sz w:val="22"/>
          <w:szCs w:val="22"/>
        </w:rPr>
        <w:t>9</w:t>
      </w:r>
    </w:p>
    <w:p w14:paraId="63FAFC17" w14:textId="77777777" w:rsidR="00EC55D1" w:rsidRPr="00634B99" w:rsidRDefault="00EC55D1" w:rsidP="00EC55D1">
      <w:pPr>
        <w:rPr>
          <w:rFonts w:ascii="Verdana" w:hAnsi="Verdana" w:cs="Arial"/>
          <w:bCs/>
          <w:sz w:val="22"/>
          <w:szCs w:val="22"/>
        </w:rPr>
      </w:pPr>
    </w:p>
    <w:p w14:paraId="2EA5F4E5" w14:textId="7910589B" w:rsidR="00EC55D1" w:rsidRPr="00634B99" w:rsidRDefault="00EC55D1" w:rsidP="00EC55D1">
      <w:pPr>
        <w:rPr>
          <w:rFonts w:ascii="Verdana" w:hAnsi="Verdana" w:cs="Arial"/>
          <w:bCs/>
          <w:sz w:val="22"/>
          <w:szCs w:val="22"/>
        </w:rPr>
      </w:pPr>
      <w:r w:rsidRPr="00634B99">
        <w:rPr>
          <w:rFonts w:ascii="Verdana" w:hAnsi="Verdana" w:cs="Arial"/>
          <w:bCs/>
          <w:sz w:val="22"/>
          <w:szCs w:val="22"/>
        </w:rPr>
        <w:t>Ref:</w:t>
      </w:r>
      <w:r w:rsidR="00BE3446">
        <w:rPr>
          <w:rFonts w:ascii="Verdana" w:hAnsi="Verdana" w:cs="Arial"/>
          <w:bCs/>
          <w:sz w:val="22"/>
          <w:szCs w:val="22"/>
        </w:rPr>
        <w:t xml:space="preserve"> </w:t>
      </w:r>
      <w:r w:rsidRPr="00634B99">
        <w:rPr>
          <w:rFonts w:ascii="Verdana" w:hAnsi="Verdana" w:cs="Arial"/>
          <w:bCs/>
          <w:sz w:val="22"/>
          <w:szCs w:val="22"/>
        </w:rPr>
        <w:t xml:space="preserve">Lr.No.DE/ JNTUH /B.Tech Examinations </w:t>
      </w:r>
      <w:r w:rsidR="006106B8">
        <w:rPr>
          <w:rFonts w:ascii="Verdana" w:hAnsi="Verdana" w:cs="Arial"/>
          <w:bCs/>
          <w:sz w:val="22"/>
          <w:szCs w:val="22"/>
        </w:rPr>
        <w:t>May</w:t>
      </w:r>
      <w:r w:rsidRPr="00634B99">
        <w:rPr>
          <w:rFonts w:ascii="Verdana" w:hAnsi="Verdana" w:cs="Arial"/>
          <w:bCs/>
          <w:sz w:val="22"/>
          <w:szCs w:val="22"/>
        </w:rPr>
        <w:t xml:space="preserve"> – 201</w:t>
      </w:r>
      <w:r w:rsidR="006106B8">
        <w:rPr>
          <w:rFonts w:ascii="Verdana" w:hAnsi="Verdana" w:cs="Arial"/>
          <w:bCs/>
          <w:sz w:val="22"/>
          <w:szCs w:val="22"/>
        </w:rPr>
        <w:t>9</w:t>
      </w:r>
      <w:r w:rsidRPr="00634B99">
        <w:rPr>
          <w:rFonts w:ascii="Verdana" w:hAnsi="Verdana" w:cs="Arial"/>
          <w:bCs/>
          <w:sz w:val="22"/>
          <w:szCs w:val="22"/>
        </w:rPr>
        <w:t xml:space="preserve">, </w:t>
      </w:r>
      <w:r w:rsidR="006106B8">
        <w:rPr>
          <w:rFonts w:ascii="Verdana" w:hAnsi="Verdana" w:cs="Arial"/>
          <w:bCs/>
          <w:sz w:val="22"/>
          <w:szCs w:val="22"/>
        </w:rPr>
        <w:t>25</w:t>
      </w:r>
      <w:r w:rsidRPr="00634B99">
        <w:rPr>
          <w:rFonts w:ascii="Verdana" w:hAnsi="Verdana" w:cs="Arial"/>
          <w:bCs/>
          <w:sz w:val="22"/>
          <w:szCs w:val="22"/>
        </w:rPr>
        <w:t>-</w:t>
      </w:r>
      <w:r w:rsidR="006106B8">
        <w:rPr>
          <w:rFonts w:ascii="Verdana" w:hAnsi="Verdana" w:cs="Arial"/>
          <w:bCs/>
          <w:sz w:val="22"/>
          <w:szCs w:val="22"/>
        </w:rPr>
        <w:t>02</w:t>
      </w:r>
      <w:r w:rsidRPr="00634B99">
        <w:rPr>
          <w:rFonts w:ascii="Verdana" w:hAnsi="Verdana" w:cs="Arial"/>
          <w:bCs/>
          <w:sz w:val="22"/>
          <w:szCs w:val="22"/>
        </w:rPr>
        <w:t>-201</w:t>
      </w:r>
      <w:r w:rsidR="006106B8">
        <w:rPr>
          <w:rFonts w:ascii="Verdana" w:hAnsi="Verdana" w:cs="Arial"/>
          <w:bCs/>
          <w:sz w:val="22"/>
          <w:szCs w:val="22"/>
        </w:rPr>
        <w:t>9</w:t>
      </w:r>
      <w:r w:rsidRPr="00634B99">
        <w:rPr>
          <w:rFonts w:ascii="Verdana" w:hAnsi="Verdana" w:cs="Arial"/>
          <w:bCs/>
          <w:sz w:val="22"/>
          <w:szCs w:val="22"/>
        </w:rPr>
        <w:t>.</w:t>
      </w:r>
    </w:p>
    <w:p w14:paraId="2FB0B64E" w14:textId="77777777" w:rsidR="00EC55D1" w:rsidRPr="00634B99" w:rsidRDefault="00EC55D1" w:rsidP="00EC55D1">
      <w:pPr>
        <w:rPr>
          <w:rFonts w:ascii="Verdana" w:hAnsi="Verdana" w:cs="Arial"/>
          <w:bCs/>
          <w:sz w:val="22"/>
          <w:szCs w:val="22"/>
        </w:rPr>
      </w:pPr>
    </w:p>
    <w:p w14:paraId="294EA242" w14:textId="5B4D41B0" w:rsidR="00EC55D1" w:rsidRDefault="00EC55D1" w:rsidP="004747B0">
      <w:pPr>
        <w:rPr>
          <w:rFonts w:ascii="Verdana" w:hAnsi="Verdana"/>
          <w:b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 xml:space="preserve">All the students are informed that </w:t>
      </w:r>
      <w:r w:rsidR="004747B0" w:rsidRPr="004747B0">
        <w:rPr>
          <w:rFonts w:ascii="Verdana" w:hAnsi="Verdana" w:cs="Arial"/>
          <w:b/>
          <w:bCs/>
          <w:sz w:val="22"/>
          <w:szCs w:val="22"/>
        </w:rPr>
        <w:t>I, II, III &amp; IV BTech II Sem (</w:t>
      </w:r>
      <w:r w:rsidR="000F7CB6">
        <w:rPr>
          <w:rFonts w:ascii="Verdana" w:hAnsi="Verdana" w:cs="Arial"/>
          <w:b/>
          <w:bCs/>
          <w:sz w:val="22"/>
          <w:szCs w:val="22"/>
        </w:rPr>
        <w:t>R18,</w:t>
      </w:r>
      <w:r w:rsidR="004747B0" w:rsidRPr="004747B0">
        <w:rPr>
          <w:rFonts w:ascii="Verdana" w:hAnsi="Verdana" w:cs="Arial"/>
          <w:b/>
          <w:bCs/>
          <w:sz w:val="22"/>
          <w:szCs w:val="22"/>
        </w:rPr>
        <w:t xml:space="preserve">R16,R15, R13, R09) Regular / Supply and I Year (R15, R13, R09) &amp; I, II, III &amp; IV Year I Sem (R18, R16, R15, R13, R09) Supplementary Examinations </w:t>
      </w:r>
      <w:r w:rsidRPr="00634B99">
        <w:rPr>
          <w:rFonts w:ascii="Verdana" w:hAnsi="Verdana"/>
          <w:b/>
          <w:sz w:val="22"/>
          <w:szCs w:val="22"/>
        </w:rPr>
        <w:t xml:space="preserve">will commence from </w:t>
      </w:r>
      <w:r w:rsidR="004747B0">
        <w:rPr>
          <w:rFonts w:ascii="Verdana" w:hAnsi="Verdana"/>
          <w:b/>
          <w:sz w:val="22"/>
          <w:szCs w:val="22"/>
        </w:rPr>
        <w:t>6 May 2019</w:t>
      </w:r>
      <w:r w:rsidRPr="00634B99">
        <w:rPr>
          <w:rFonts w:ascii="Verdana" w:hAnsi="Verdana"/>
          <w:b/>
          <w:sz w:val="22"/>
          <w:szCs w:val="22"/>
        </w:rPr>
        <w:t>.</w:t>
      </w:r>
    </w:p>
    <w:p w14:paraId="000F666D" w14:textId="77777777" w:rsidR="004747B0" w:rsidRPr="00634B99" w:rsidRDefault="004747B0" w:rsidP="004747B0">
      <w:pPr>
        <w:rPr>
          <w:rFonts w:ascii="Verdana" w:hAnsi="Verdana"/>
          <w:b/>
          <w:sz w:val="22"/>
          <w:szCs w:val="22"/>
        </w:rPr>
      </w:pPr>
    </w:p>
    <w:p w14:paraId="48B3823C" w14:textId="46EE8197" w:rsidR="00EC55D1" w:rsidRPr="00634B99" w:rsidRDefault="00EC55D1" w:rsidP="00EC55D1">
      <w:pPr>
        <w:pStyle w:val="BodyTextIndent"/>
        <w:spacing w:after="120" w:line="276" w:lineRule="auto"/>
        <w:ind w:firstLine="0"/>
        <w:jc w:val="both"/>
        <w:rPr>
          <w:rFonts w:ascii="Verdana" w:hAnsi="Verdana"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 xml:space="preserve">The students who are applying for regular examinations are instructed to collect the challan forms from the respective departments from </w:t>
      </w:r>
      <w:r w:rsidR="00312282">
        <w:rPr>
          <w:rFonts w:ascii="Verdana" w:hAnsi="Verdana"/>
          <w:b/>
          <w:sz w:val="22"/>
          <w:szCs w:val="22"/>
        </w:rPr>
        <w:t>1 March 2019</w:t>
      </w:r>
      <w:r w:rsidRPr="00634B99">
        <w:rPr>
          <w:rFonts w:ascii="Verdana" w:hAnsi="Verdana"/>
          <w:sz w:val="22"/>
          <w:szCs w:val="22"/>
        </w:rPr>
        <w:t xml:space="preserve"> and submit the fee paid challan in the department on or before </w:t>
      </w:r>
      <w:r w:rsidR="00B04F8D">
        <w:rPr>
          <w:rFonts w:ascii="Verdana" w:hAnsi="Verdana"/>
          <w:b/>
          <w:sz w:val="22"/>
          <w:szCs w:val="22"/>
        </w:rPr>
        <w:t>1</w:t>
      </w:r>
      <w:r w:rsidR="00312282">
        <w:rPr>
          <w:rFonts w:ascii="Verdana" w:hAnsi="Verdana"/>
          <w:b/>
          <w:sz w:val="22"/>
          <w:szCs w:val="22"/>
        </w:rPr>
        <w:t>3</w:t>
      </w:r>
      <w:r w:rsidR="000C2837">
        <w:rPr>
          <w:rFonts w:ascii="Verdana" w:hAnsi="Verdana"/>
          <w:b/>
          <w:sz w:val="22"/>
          <w:szCs w:val="22"/>
        </w:rPr>
        <w:t xml:space="preserve"> </w:t>
      </w:r>
      <w:r w:rsidR="00312282">
        <w:rPr>
          <w:rFonts w:ascii="Verdana" w:hAnsi="Verdana"/>
          <w:b/>
          <w:sz w:val="22"/>
          <w:szCs w:val="22"/>
        </w:rPr>
        <w:t>March</w:t>
      </w:r>
      <w:r w:rsidRPr="00634B99">
        <w:rPr>
          <w:rFonts w:ascii="Verdana" w:hAnsi="Verdana"/>
          <w:b/>
          <w:sz w:val="22"/>
          <w:szCs w:val="22"/>
        </w:rPr>
        <w:t xml:space="preserve"> 201</w:t>
      </w:r>
      <w:r w:rsidR="00312282">
        <w:rPr>
          <w:rFonts w:ascii="Verdana" w:hAnsi="Verdana"/>
          <w:b/>
          <w:sz w:val="22"/>
          <w:szCs w:val="22"/>
        </w:rPr>
        <w:t>9</w:t>
      </w:r>
      <w:r w:rsidRPr="00634B99">
        <w:rPr>
          <w:rFonts w:ascii="Verdana" w:hAnsi="Verdana"/>
          <w:sz w:val="22"/>
          <w:szCs w:val="22"/>
        </w:rPr>
        <w:t xml:space="preserve">. After </w:t>
      </w:r>
      <w:r w:rsidR="00B04F8D">
        <w:rPr>
          <w:rFonts w:ascii="Verdana" w:hAnsi="Verdana"/>
          <w:sz w:val="22"/>
          <w:szCs w:val="22"/>
        </w:rPr>
        <w:t>1</w:t>
      </w:r>
      <w:r w:rsidR="00312282">
        <w:rPr>
          <w:rFonts w:ascii="Verdana" w:hAnsi="Verdana"/>
          <w:sz w:val="22"/>
          <w:szCs w:val="22"/>
        </w:rPr>
        <w:t>3</w:t>
      </w:r>
      <w:r w:rsidRPr="00634B99">
        <w:rPr>
          <w:rFonts w:ascii="Verdana" w:hAnsi="Verdana"/>
          <w:sz w:val="22"/>
          <w:szCs w:val="22"/>
        </w:rPr>
        <w:t xml:space="preserve"> October 201</w:t>
      </w:r>
      <w:r w:rsidR="00B04F8D">
        <w:rPr>
          <w:rFonts w:ascii="Verdana" w:hAnsi="Verdana"/>
          <w:sz w:val="22"/>
          <w:szCs w:val="22"/>
        </w:rPr>
        <w:t>8</w:t>
      </w:r>
      <w:r w:rsidRPr="00634B99">
        <w:rPr>
          <w:rFonts w:ascii="Verdana" w:hAnsi="Verdana"/>
          <w:sz w:val="22"/>
          <w:szCs w:val="22"/>
        </w:rPr>
        <w:t xml:space="preserve">, students are instructed to submit their challans in the </w:t>
      </w:r>
      <w:r w:rsidR="00CB39F4">
        <w:rPr>
          <w:rFonts w:ascii="Verdana" w:hAnsi="Verdana"/>
          <w:sz w:val="22"/>
          <w:szCs w:val="22"/>
        </w:rPr>
        <w:t>A</w:t>
      </w:r>
      <w:r w:rsidRPr="00634B99">
        <w:rPr>
          <w:rFonts w:ascii="Verdana" w:hAnsi="Verdana"/>
          <w:sz w:val="22"/>
          <w:szCs w:val="22"/>
        </w:rPr>
        <w:t xml:space="preserve">cademic </w:t>
      </w:r>
      <w:r w:rsidR="00CB39F4">
        <w:rPr>
          <w:rFonts w:ascii="Verdana" w:hAnsi="Verdana"/>
          <w:sz w:val="22"/>
          <w:szCs w:val="22"/>
        </w:rPr>
        <w:t>and Examination S</w:t>
      </w:r>
      <w:r w:rsidRPr="00634B99">
        <w:rPr>
          <w:rFonts w:ascii="Verdana" w:hAnsi="Verdana"/>
          <w:sz w:val="22"/>
          <w:szCs w:val="22"/>
        </w:rPr>
        <w:t xml:space="preserve">ection directly. </w:t>
      </w:r>
    </w:p>
    <w:p w14:paraId="299823D8" w14:textId="09339695" w:rsidR="00EC55D1" w:rsidRPr="00773C19" w:rsidRDefault="00EC55D1" w:rsidP="00EC55D1">
      <w:pPr>
        <w:pStyle w:val="BodyTextIndent"/>
        <w:spacing w:after="120"/>
        <w:ind w:firstLine="0"/>
        <w:jc w:val="both"/>
        <w:rPr>
          <w:rFonts w:ascii="Verdana" w:hAnsi="Verdana"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 xml:space="preserve">The students who are applying for Supplementary examinations are instructed to collect the challans from the Academic and Examination Section from </w:t>
      </w:r>
      <w:r w:rsidR="000F7CB6">
        <w:rPr>
          <w:rFonts w:ascii="Verdana" w:hAnsi="Verdana"/>
          <w:b/>
          <w:sz w:val="22"/>
          <w:szCs w:val="22"/>
        </w:rPr>
        <w:t>1 March</w:t>
      </w:r>
      <w:r w:rsidR="00312282">
        <w:rPr>
          <w:rFonts w:ascii="Verdana" w:hAnsi="Verdana"/>
          <w:b/>
          <w:sz w:val="22"/>
          <w:szCs w:val="22"/>
        </w:rPr>
        <w:t xml:space="preserve"> 2019</w:t>
      </w:r>
      <w:r w:rsidRPr="00634B99">
        <w:rPr>
          <w:rFonts w:ascii="Verdana" w:hAnsi="Verdana"/>
          <w:sz w:val="22"/>
          <w:szCs w:val="22"/>
        </w:rPr>
        <w:t xml:space="preserve">. They must submit the </w:t>
      </w:r>
      <w:r w:rsidR="00CB39F4">
        <w:rPr>
          <w:rFonts w:ascii="Verdana" w:hAnsi="Verdana"/>
          <w:sz w:val="22"/>
          <w:szCs w:val="22"/>
        </w:rPr>
        <w:t xml:space="preserve">fee paid challan </w:t>
      </w:r>
      <w:r w:rsidRPr="00634B99">
        <w:rPr>
          <w:rFonts w:ascii="Verdana" w:hAnsi="Verdana"/>
          <w:sz w:val="22"/>
          <w:szCs w:val="22"/>
        </w:rPr>
        <w:t>form</w:t>
      </w:r>
      <w:r w:rsidR="00A9347E">
        <w:rPr>
          <w:rFonts w:ascii="Verdana" w:hAnsi="Verdana"/>
          <w:sz w:val="22"/>
          <w:szCs w:val="22"/>
        </w:rPr>
        <w:t>s</w:t>
      </w:r>
      <w:r w:rsidRPr="00634B99">
        <w:rPr>
          <w:rFonts w:ascii="Verdana" w:hAnsi="Verdana"/>
          <w:sz w:val="22"/>
          <w:szCs w:val="22"/>
        </w:rPr>
        <w:t xml:space="preserve"> in the Academic and Examination Section only on or before </w:t>
      </w:r>
      <w:r w:rsidR="00B04F8D">
        <w:rPr>
          <w:rFonts w:ascii="Verdana" w:hAnsi="Verdana"/>
          <w:b/>
          <w:sz w:val="22"/>
          <w:szCs w:val="22"/>
        </w:rPr>
        <w:t>1</w:t>
      </w:r>
      <w:r w:rsidR="00312282">
        <w:rPr>
          <w:rFonts w:ascii="Verdana" w:hAnsi="Verdana"/>
          <w:b/>
          <w:sz w:val="22"/>
          <w:szCs w:val="22"/>
        </w:rPr>
        <w:t>3</w:t>
      </w:r>
      <w:r w:rsidRPr="00634B99">
        <w:rPr>
          <w:rFonts w:ascii="Verdana" w:hAnsi="Verdana"/>
          <w:b/>
          <w:sz w:val="22"/>
          <w:szCs w:val="22"/>
        </w:rPr>
        <w:t xml:space="preserve"> </w:t>
      </w:r>
      <w:r w:rsidR="00312282">
        <w:rPr>
          <w:rFonts w:ascii="Verdana" w:hAnsi="Verdana"/>
          <w:b/>
          <w:sz w:val="22"/>
          <w:szCs w:val="22"/>
        </w:rPr>
        <w:t>March 2019</w:t>
      </w:r>
      <w:r w:rsidRPr="00634B99">
        <w:rPr>
          <w:rFonts w:ascii="Verdana" w:hAnsi="Verdana"/>
          <w:b/>
          <w:sz w:val="22"/>
          <w:szCs w:val="22"/>
        </w:rPr>
        <w:t xml:space="preserve">. </w:t>
      </w:r>
    </w:p>
    <w:p w14:paraId="570306D5" w14:textId="28CA8CE8" w:rsidR="00BE700C" w:rsidRDefault="0020130D" w:rsidP="0020130D">
      <w:pPr>
        <w:pStyle w:val="BodyTextIndent"/>
        <w:spacing w:after="120"/>
        <w:ind w:firstLine="0"/>
        <w:jc w:val="both"/>
        <w:rPr>
          <w:rFonts w:ascii="Verdana" w:hAnsi="Verdana"/>
          <w:b/>
          <w:sz w:val="22"/>
          <w:szCs w:val="22"/>
        </w:rPr>
      </w:pPr>
      <w:r w:rsidRPr="00634B99">
        <w:rPr>
          <w:rFonts w:ascii="Verdana" w:hAnsi="Verdana"/>
          <w:b/>
          <w:sz w:val="22"/>
          <w:szCs w:val="22"/>
        </w:rPr>
        <w:t>Online registration will be done only for the students who submit</w:t>
      </w:r>
      <w:r>
        <w:rPr>
          <w:rFonts w:ascii="Verdana" w:hAnsi="Verdana"/>
          <w:b/>
          <w:sz w:val="22"/>
          <w:szCs w:val="22"/>
        </w:rPr>
        <w:t xml:space="preserve">ted fee paid </w:t>
      </w:r>
      <w:r w:rsidRPr="00634B99">
        <w:rPr>
          <w:rFonts w:ascii="Verdana" w:hAnsi="Verdana"/>
          <w:b/>
          <w:sz w:val="22"/>
          <w:szCs w:val="22"/>
        </w:rPr>
        <w:t>challan</w:t>
      </w:r>
      <w:r>
        <w:rPr>
          <w:rFonts w:ascii="Verdana" w:hAnsi="Verdana"/>
          <w:b/>
          <w:sz w:val="22"/>
          <w:szCs w:val="22"/>
        </w:rPr>
        <w:t xml:space="preserve"> form and enter the details in the register before the last date. C</w:t>
      </w:r>
      <w:r w:rsidRPr="00634B99">
        <w:rPr>
          <w:rFonts w:ascii="Verdana" w:hAnsi="Verdana"/>
          <w:b/>
          <w:sz w:val="22"/>
          <w:szCs w:val="22"/>
        </w:rPr>
        <w:t>hallan submission date only will</w:t>
      </w:r>
      <w:r>
        <w:rPr>
          <w:rFonts w:ascii="Verdana" w:hAnsi="Verdana"/>
          <w:b/>
          <w:sz w:val="22"/>
          <w:szCs w:val="22"/>
        </w:rPr>
        <w:t xml:space="preserve"> be considered for registration and H</w:t>
      </w:r>
      <w:r w:rsidRPr="00634B99">
        <w:rPr>
          <w:rFonts w:ascii="Verdana" w:hAnsi="Verdana"/>
          <w:b/>
          <w:sz w:val="22"/>
          <w:szCs w:val="22"/>
        </w:rPr>
        <w:t>all ti</w:t>
      </w:r>
      <w:r>
        <w:rPr>
          <w:rFonts w:ascii="Verdana" w:hAnsi="Verdana"/>
          <w:b/>
          <w:sz w:val="22"/>
          <w:szCs w:val="22"/>
        </w:rPr>
        <w:t xml:space="preserve">ckets will be generated for the </w:t>
      </w:r>
      <w:r w:rsidRPr="00634B99">
        <w:rPr>
          <w:rFonts w:ascii="Verdana" w:hAnsi="Verdana"/>
          <w:b/>
          <w:sz w:val="22"/>
          <w:szCs w:val="22"/>
        </w:rPr>
        <w:t xml:space="preserve">registered students only. </w:t>
      </w:r>
    </w:p>
    <w:p w14:paraId="7D8C740C" w14:textId="77777777" w:rsidR="00312282" w:rsidRDefault="00312282" w:rsidP="0020130D">
      <w:pPr>
        <w:pStyle w:val="BodyTextIndent"/>
        <w:spacing w:after="120"/>
        <w:ind w:firstLine="0"/>
        <w:jc w:val="both"/>
        <w:rPr>
          <w:rFonts w:ascii="Verdana" w:hAnsi="Verdana"/>
          <w:b/>
          <w:sz w:val="22"/>
          <w:szCs w:val="22"/>
        </w:rPr>
      </w:pPr>
    </w:p>
    <w:p w14:paraId="4537EC86" w14:textId="4AA6367D" w:rsidR="00DD3143" w:rsidRDefault="00DD3143" w:rsidP="00DD3143">
      <w:pPr>
        <w:pStyle w:val="BodyTextIndent"/>
        <w:spacing w:after="120"/>
        <w:ind w:firstLine="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Students of R09 Regulations are advised to check thoroughly the JNTUH exam fee notification before going to pay the supplementary examination fee.</w:t>
      </w:r>
    </w:p>
    <w:p w14:paraId="51CD1F55" w14:textId="77777777" w:rsidR="00DD3143" w:rsidRPr="00634B99" w:rsidRDefault="00DD3143" w:rsidP="0020130D">
      <w:pPr>
        <w:pStyle w:val="BodyTextIndent"/>
        <w:spacing w:after="120"/>
        <w:ind w:firstLine="0"/>
        <w:jc w:val="both"/>
        <w:rPr>
          <w:rFonts w:ascii="Verdana" w:hAnsi="Verdana"/>
          <w:b/>
          <w:sz w:val="22"/>
          <w:szCs w:val="22"/>
        </w:rPr>
      </w:pPr>
    </w:p>
    <w:p w14:paraId="36D36DD9" w14:textId="2DA85FA3" w:rsidR="00BE26D3" w:rsidRPr="00634B99" w:rsidRDefault="00EC55D1" w:rsidP="00EC55D1">
      <w:pPr>
        <w:pStyle w:val="BodyTextIndent"/>
        <w:spacing w:line="360" w:lineRule="auto"/>
        <w:ind w:firstLine="0"/>
        <w:rPr>
          <w:rFonts w:ascii="Verdana" w:hAnsi="Verdana"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>Fee Details</w:t>
      </w:r>
      <w:r w:rsidR="00BE26D3">
        <w:rPr>
          <w:rFonts w:ascii="Verdana" w:hAnsi="Verdana"/>
          <w:sz w:val="22"/>
          <w:szCs w:val="22"/>
        </w:rPr>
        <w:t>:</w:t>
      </w:r>
    </w:p>
    <w:p w14:paraId="42B60D0E" w14:textId="77777777" w:rsidR="00EC55D1" w:rsidRPr="00634B99" w:rsidRDefault="00EC55D1" w:rsidP="00EC55D1">
      <w:pPr>
        <w:pStyle w:val="BodyTextIndent"/>
        <w:spacing w:line="360" w:lineRule="auto"/>
        <w:ind w:firstLine="0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2696"/>
      </w:tblGrid>
      <w:tr w:rsidR="00EC55D1" w:rsidRPr="00634B99" w14:paraId="2C6296B3" w14:textId="77777777" w:rsidTr="00365975">
        <w:trPr>
          <w:jc w:val="center"/>
        </w:trPr>
        <w:tc>
          <w:tcPr>
            <w:tcW w:w="4659" w:type="dxa"/>
          </w:tcPr>
          <w:p w14:paraId="5D1FB870" w14:textId="77777777" w:rsidR="00EC55D1" w:rsidRPr="00634B99" w:rsidRDefault="00EC55D1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 xml:space="preserve">Exam Registration </w:t>
            </w:r>
          </w:p>
        </w:tc>
        <w:tc>
          <w:tcPr>
            <w:tcW w:w="2696" w:type="dxa"/>
          </w:tcPr>
          <w:p w14:paraId="24F37F2D" w14:textId="77777777" w:rsidR="00EC55D1" w:rsidRPr="00634B99" w:rsidRDefault="00EC55D1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Last Date</w:t>
            </w:r>
          </w:p>
        </w:tc>
      </w:tr>
      <w:tr w:rsidR="00EC55D1" w:rsidRPr="00634B99" w14:paraId="18BBD0CB" w14:textId="77777777" w:rsidTr="00365975">
        <w:trPr>
          <w:jc w:val="center"/>
        </w:trPr>
        <w:tc>
          <w:tcPr>
            <w:tcW w:w="4659" w:type="dxa"/>
          </w:tcPr>
          <w:p w14:paraId="5D3C1117" w14:textId="77777777" w:rsidR="00EC55D1" w:rsidRPr="00634B99" w:rsidRDefault="00EC55D1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Without Late fee</w:t>
            </w:r>
          </w:p>
        </w:tc>
        <w:tc>
          <w:tcPr>
            <w:tcW w:w="2696" w:type="dxa"/>
          </w:tcPr>
          <w:p w14:paraId="646884CE" w14:textId="6443B15F" w:rsidR="00EC55D1" w:rsidRPr="00634B99" w:rsidRDefault="00BE700C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312282">
              <w:rPr>
                <w:rFonts w:ascii="Verdana" w:hAnsi="Verdana"/>
                <w:sz w:val="22"/>
                <w:szCs w:val="22"/>
              </w:rPr>
              <w:t>3</w:t>
            </w:r>
            <w:r w:rsidR="00EC55D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12282">
              <w:rPr>
                <w:rFonts w:ascii="Verdana" w:hAnsi="Verdana"/>
                <w:sz w:val="22"/>
                <w:szCs w:val="22"/>
              </w:rPr>
              <w:t>March</w:t>
            </w:r>
            <w:r w:rsidR="00EC55D1" w:rsidRPr="00634B99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312282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EC55D1" w:rsidRPr="00634B99" w14:paraId="1504C4CA" w14:textId="77777777" w:rsidTr="00365975">
        <w:trPr>
          <w:jc w:val="center"/>
        </w:trPr>
        <w:tc>
          <w:tcPr>
            <w:tcW w:w="4659" w:type="dxa"/>
          </w:tcPr>
          <w:p w14:paraId="7845BC2E" w14:textId="77777777" w:rsidR="00EC55D1" w:rsidRPr="00634B99" w:rsidRDefault="00EC55D1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With Late fee of Rs100</w:t>
            </w:r>
          </w:p>
        </w:tc>
        <w:tc>
          <w:tcPr>
            <w:tcW w:w="2696" w:type="dxa"/>
          </w:tcPr>
          <w:p w14:paraId="26513902" w14:textId="373C2C90" w:rsidR="00EC55D1" w:rsidRPr="00634B99" w:rsidRDefault="00312282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 March</w:t>
            </w:r>
            <w:r w:rsidRPr="00634B99">
              <w:rPr>
                <w:rFonts w:ascii="Verdana" w:hAnsi="Verdana"/>
                <w:sz w:val="22"/>
                <w:szCs w:val="22"/>
              </w:rPr>
              <w:t xml:space="preserve"> 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EC55D1" w:rsidRPr="00634B99" w14:paraId="64B28FDD" w14:textId="77777777" w:rsidTr="00365975">
        <w:trPr>
          <w:jc w:val="center"/>
        </w:trPr>
        <w:tc>
          <w:tcPr>
            <w:tcW w:w="4659" w:type="dxa"/>
          </w:tcPr>
          <w:p w14:paraId="72FE42A9" w14:textId="77777777" w:rsidR="00EC55D1" w:rsidRPr="00634B99" w:rsidRDefault="00EC55D1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With Late fee of Rs1000</w:t>
            </w:r>
          </w:p>
        </w:tc>
        <w:tc>
          <w:tcPr>
            <w:tcW w:w="2696" w:type="dxa"/>
          </w:tcPr>
          <w:p w14:paraId="1F503FF6" w14:textId="30333C65" w:rsidR="00EC55D1" w:rsidRPr="00634B99" w:rsidRDefault="00312282" w:rsidP="00365975">
            <w:pPr>
              <w:pStyle w:val="BodyTextIndent"/>
              <w:spacing w:line="360" w:lineRule="auto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 March</w:t>
            </w:r>
            <w:r w:rsidRPr="00634B99">
              <w:rPr>
                <w:rFonts w:ascii="Verdana" w:hAnsi="Verdana"/>
                <w:sz w:val="22"/>
                <w:szCs w:val="22"/>
              </w:rPr>
              <w:t xml:space="preserve"> 201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</w:tbl>
    <w:p w14:paraId="314606C6" w14:textId="77777777" w:rsidR="00EC55D1" w:rsidRPr="00634B99" w:rsidRDefault="00EC55D1" w:rsidP="00EC55D1">
      <w:pPr>
        <w:pStyle w:val="BodyTextIndent"/>
        <w:spacing w:line="360" w:lineRule="auto"/>
        <w:ind w:firstLine="0"/>
        <w:rPr>
          <w:rFonts w:ascii="Verdana" w:hAnsi="Verdana"/>
          <w:sz w:val="22"/>
          <w:szCs w:val="22"/>
        </w:rPr>
      </w:pPr>
    </w:p>
    <w:p w14:paraId="667EAC93" w14:textId="1AB51084" w:rsidR="00761843" w:rsidRDefault="00761843" w:rsidP="000C2837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73243D98" w14:textId="44FCCDCA" w:rsidR="00761843" w:rsidRPr="00A9347E" w:rsidRDefault="004F7708" w:rsidP="00761843">
      <w:pPr>
        <w:pStyle w:val="BodyTextIndent"/>
        <w:ind w:firstLine="0"/>
        <w:jc w:val="center"/>
        <w:rPr>
          <w:rFonts w:ascii="Verdana" w:hAnsi="Verdana"/>
          <w:szCs w:val="20"/>
        </w:rPr>
      </w:pPr>
      <w:r w:rsidRPr="00A9347E">
        <w:rPr>
          <w:rFonts w:ascii="Verdana" w:hAnsi="Verdana"/>
          <w:szCs w:val="20"/>
        </w:rPr>
        <w:t xml:space="preserve">Page </w:t>
      </w:r>
      <w:r w:rsidR="00761843" w:rsidRPr="00A9347E">
        <w:rPr>
          <w:rFonts w:ascii="Verdana" w:hAnsi="Verdana"/>
          <w:szCs w:val="20"/>
        </w:rPr>
        <w:t>1 of 2</w:t>
      </w:r>
    </w:p>
    <w:p w14:paraId="0E6C8744" w14:textId="77777777" w:rsidR="00BE26D3" w:rsidRDefault="00BE26D3" w:rsidP="000C2837">
      <w:pPr>
        <w:pStyle w:val="BodyTextIndent"/>
        <w:ind w:firstLine="0"/>
        <w:rPr>
          <w:rFonts w:ascii="Verdana" w:hAnsi="Verdana"/>
          <w:bCs/>
          <w:sz w:val="22"/>
          <w:szCs w:val="22"/>
        </w:rPr>
      </w:pPr>
    </w:p>
    <w:p w14:paraId="5A654DD5" w14:textId="32E672F5" w:rsidR="00F605E7" w:rsidRDefault="00F605E7" w:rsidP="00F605E7">
      <w:pPr>
        <w:pStyle w:val="BodyTextIndent"/>
        <w:spacing w:line="360" w:lineRule="auto"/>
        <w:ind w:firstLine="0"/>
        <w:rPr>
          <w:rFonts w:ascii="Verdana" w:hAnsi="Verdana"/>
          <w:sz w:val="22"/>
          <w:szCs w:val="22"/>
        </w:rPr>
      </w:pPr>
      <w:r w:rsidRPr="008A21C6">
        <w:rPr>
          <w:rFonts w:ascii="Verdana" w:hAnsi="Verdana"/>
          <w:sz w:val="22"/>
          <w:szCs w:val="22"/>
        </w:rPr>
        <w:t xml:space="preserve">Fee particular for </w:t>
      </w:r>
      <w:r>
        <w:rPr>
          <w:rFonts w:ascii="Verdana" w:hAnsi="Verdana"/>
          <w:sz w:val="22"/>
          <w:szCs w:val="22"/>
        </w:rPr>
        <w:t xml:space="preserve">IV BTech II Sem </w:t>
      </w:r>
      <w:r w:rsidRPr="008A21C6">
        <w:rPr>
          <w:rFonts w:ascii="Verdana" w:hAnsi="Verdana"/>
          <w:sz w:val="22"/>
          <w:szCs w:val="22"/>
        </w:rPr>
        <w:t>Regular examinations</w:t>
      </w:r>
      <w:r>
        <w:rPr>
          <w:rFonts w:ascii="Verdana" w:hAnsi="Verdana"/>
          <w:sz w:val="22"/>
          <w:szCs w:val="22"/>
        </w:rPr>
        <w:t>:</w:t>
      </w:r>
    </w:p>
    <w:p w14:paraId="4DD4ECD5" w14:textId="77777777" w:rsidR="00520D8F" w:rsidRPr="008A21C6" w:rsidRDefault="00520D8F" w:rsidP="00F605E7">
      <w:pPr>
        <w:pStyle w:val="BodyTextIndent"/>
        <w:spacing w:line="360" w:lineRule="auto"/>
        <w:ind w:firstLine="0"/>
        <w:rPr>
          <w:rFonts w:ascii="Verdana" w:hAnsi="Verdana"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491"/>
        <w:gridCol w:w="4623"/>
      </w:tblGrid>
      <w:tr w:rsidR="00F605E7" w:rsidRPr="008A21C6" w14:paraId="14B4DF9A" w14:textId="77777777" w:rsidTr="0045146B">
        <w:trPr>
          <w:trHeight w:val="288"/>
          <w:jc w:val="center"/>
        </w:trPr>
        <w:tc>
          <w:tcPr>
            <w:tcW w:w="1103" w:type="dxa"/>
            <w:vAlign w:val="center"/>
          </w:tcPr>
          <w:p w14:paraId="7B67D4C5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>S No</w:t>
            </w:r>
          </w:p>
        </w:tc>
        <w:tc>
          <w:tcPr>
            <w:tcW w:w="2491" w:type="dxa"/>
            <w:vAlign w:val="center"/>
          </w:tcPr>
          <w:p w14:paraId="595A7516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>Course and Semester</w:t>
            </w:r>
          </w:p>
        </w:tc>
        <w:tc>
          <w:tcPr>
            <w:tcW w:w="4623" w:type="dxa"/>
            <w:vAlign w:val="center"/>
          </w:tcPr>
          <w:p w14:paraId="7E4AC001" w14:textId="430506E6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>R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="00520D8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F605E7" w:rsidRPr="008A21C6" w14:paraId="514A1E26" w14:textId="77777777" w:rsidTr="0045146B">
        <w:trPr>
          <w:trHeight w:val="288"/>
          <w:jc w:val="center"/>
        </w:trPr>
        <w:tc>
          <w:tcPr>
            <w:tcW w:w="1103" w:type="dxa"/>
            <w:vAlign w:val="center"/>
          </w:tcPr>
          <w:p w14:paraId="79F2C686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491" w:type="dxa"/>
            <w:vAlign w:val="center"/>
          </w:tcPr>
          <w:p w14:paraId="71B6E9A1" w14:textId="77777777" w:rsidR="00F605E7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 xml:space="preserve">IV </w:t>
            </w:r>
            <w:r>
              <w:rPr>
                <w:rFonts w:ascii="Verdana" w:hAnsi="Verdana"/>
                <w:sz w:val="22"/>
                <w:szCs w:val="22"/>
              </w:rPr>
              <w:t>BTech</w:t>
            </w:r>
          </w:p>
          <w:p w14:paraId="112DB582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II </w:t>
            </w:r>
            <w:r w:rsidRPr="008A21C6">
              <w:rPr>
                <w:rFonts w:ascii="Verdana" w:hAnsi="Verdana"/>
                <w:sz w:val="22"/>
                <w:szCs w:val="22"/>
              </w:rPr>
              <w:t>Semester</w:t>
            </w:r>
          </w:p>
        </w:tc>
        <w:tc>
          <w:tcPr>
            <w:tcW w:w="4623" w:type="dxa"/>
            <w:vAlign w:val="center"/>
          </w:tcPr>
          <w:p w14:paraId="219904FC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1760/-</w:t>
            </w:r>
          </w:p>
          <w:p w14:paraId="0660F956" w14:textId="77777777" w:rsidR="00F605E7" w:rsidRPr="008A21C6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8A21C6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 xml:space="preserve">760/- for Semester exam fee, </w:t>
            </w:r>
            <w:r w:rsidRPr="008A21C6">
              <w:rPr>
                <w:rFonts w:ascii="Verdana" w:hAnsi="Verdana"/>
                <w:sz w:val="22"/>
                <w:szCs w:val="22"/>
              </w:rPr>
              <w:t>200/- for PC, 600/- for OD</w:t>
            </w:r>
            <w:r>
              <w:rPr>
                <w:rFonts w:ascii="Verdana" w:hAnsi="Verdana"/>
                <w:sz w:val="22"/>
                <w:szCs w:val="22"/>
              </w:rPr>
              <w:t xml:space="preserve"> &amp; 200/- for CV</w:t>
            </w:r>
            <w:r w:rsidRPr="008A21C6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</w:tbl>
    <w:p w14:paraId="237383B4" w14:textId="77777777" w:rsidR="00F605E7" w:rsidRDefault="00F605E7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2611A7FE" w14:textId="77777777" w:rsidR="00520D8F" w:rsidRDefault="00520D8F" w:rsidP="00F605E7">
      <w:pPr>
        <w:rPr>
          <w:rFonts w:ascii="Verdana" w:hAnsi="Verdana"/>
          <w:sz w:val="22"/>
          <w:szCs w:val="22"/>
        </w:rPr>
      </w:pPr>
    </w:p>
    <w:p w14:paraId="5CF872F8" w14:textId="6487904C" w:rsidR="00F605E7" w:rsidRDefault="00F605E7" w:rsidP="00F605E7">
      <w:pPr>
        <w:rPr>
          <w:rFonts w:ascii="Verdana" w:hAnsi="Verdana"/>
          <w:bCs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 xml:space="preserve">Fee Particulars for </w:t>
      </w:r>
      <w:r>
        <w:rPr>
          <w:rFonts w:ascii="Verdana" w:hAnsi="Verdana" w:cs="Arial"/>
          <w:bCs/>
          <w:sz w:val="22"/>
          <w:szCs w:val="22"/>
        </w:rPr>
        <w:t>I, I</w:t>
      </w:r>
      <w:r w:rsidRPr="00634B99">
        <w:rPr>
          <w:rFonts w:ascii="Verdana" w:hAnsi="Verdana" w:cs="Arial"/>
          <w:bCs/>
          <w:sz w:val="22"/>
          <w:szCs w:val="22"/>
        </w:rPr>
        <w:t>I</w:t>
      </w:r>
      <w:r>
        <w:rPr>
          <w:rFonts w:ascii="Verdana" w:hAnsi="Verdana" w:cs="Arial"/>
          <w:bCs/>
          <w:sz w:val="22"/>
          <w:szCs w:val="22"/>
        </w:rPr>
        <w:t>, III &amp; IV</w:t>
      </w:r>
      <w:r w:rsidRPr="00634B99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BTech</w:t>
      </w:r>
      <w:r w:rsidRPr="00634B99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I</w:t>
      </w:r>
      <w:r w:rsidRPr="00634B99">
        <w:rPr>
          <w:rFonts w:ascii="Verdana" w:hAnsi="Verdana" w:cs="Arial"/>
          <w:bCs/>
          <w:sz w:val="22"/>
          <w:szCs w:val="22"/>
        </w:rPr>
        <w:t xml:space="preserve">I Sem </w:t>
      </w:r>
      <w:r>
        <w:rPr>
          <w:rFonts w:ascii="Verdana" w:hAnsi="Verdana" w:cs="Arial"/>
          <w:bCs/>
          <w:sz w:val="22"/>
          <w:szCs w:val="22"/>
        </w:rPr>
        <w:t>(</w:t>
      </w:r>
      <w:r w:rsidR="000F7CB6">
        <w:rPr>
          <w:rFonts w:ascii="Verdana" w:hAnsi="Verdana" w:cs="Arial"/>
          <w:bCs/>
          <w:sz w:val="22"/>
          <w:szCs w:val="22"/>
        </w:rPr>
        <w:t xml:space="preserve">R18, </w:t>
      </w:r>
      <w:r>
        <w:rPr>
          <w:rFonts w:ascii="Verdana" w:hAnsi="Verdana" w:cs="Arial"/>
          <w:bCs/>
          <w:sz w:val="22"/>
          <w:szCs w:val="22"/>
        </w:rPr>
        <w:t xml:space="preserve">R16, R15, R13, R09) </w:t>
      </w:r>
      <w:r w:rsidRPr="00634B99">
        <w:rPr>
          <w:rFonts w:ascii="Verdana" w:hAnsi="Verdana" w:cs="Arial"/>
          <w:bCs/>
          <w:sz w:val="22"/>
          <w:szCs w:val="22"/>
        </w:rPr>
        <w:t>Regular</w:t>
      </w:r>
      <w:r>
        <w:rPr>
          <w:rFonts w:ascii="Verdana" w:hAnsi="Verdana" w:cs="Arial"/>
          <w:bCs/>
          <w:sz w:val="22"/>
          <w:szCs w:val="22"/>
        </w:rPr>
        <w:t xml:space="preserve"> / Supply and I, I</w:t>
      </w:r>
      <w:r w:rsidRPr="00634B99">
        <w:rPr>
          <w:rFonts w:ascii="Verdana" w:hAnsi="Verdana" w:cs="Arial"/>
          <w:bCs/>
          <w:sz w:val="22"/>
          <w:szCs w:val="22"/>
        </w:rPr>
        <w:t>I</w:t>
      </w:r>
      <w:r>
        <w:rPr>
          <w:rFonts w:ascii="Verdana" w:hAnsi="Verdana" w:cs="Arial"/>
          <w:bCs/>
          <w:sz w:val="22"/>
          <w:szCs w:val="22"/>
        </w:rPr>
        <w:t xml:space="preserve">, III &amp; IV </w:t>
      </w:r>
      <w:r w:rsidRPr="00634B99">
        <w:rPr>
          <w:rFonts w:ascii="Verdana" w:hAnsi="Verdana" w:cs="Arial"/>
          <w:bCs/>
          <w:sz w:val="22"/>
          <w:szCs w:val="22"/>
        </w:rPr>
        <w:t xml:space="preserve">Year I Sem </w:t>
      </w:r>
      <w:r>
        <w:rPr>
          <w:rFonts w:ascii="Verdana" w:hAnsi="Verdana" w:cs="Arial"/>
          <w:bCs/>
          <w:sz w:val="22"/>
          <w:szCs w:val="22"/>
        </w:rPr>
        <w:t xml:space="preserve">(R18, R16, R15, R13, R09) </w:t>
      </w:r>
      <w:r w:rsidRPr="00634B99">
        <w:rPr>
          <w:rFonts w:ascii="Verdana" w:hAnsi="Verdana" w:cs="Arial"/>
          <w:bCs/>
          <w:sz w:val="22"/>
          <w:szCs w:val="22"/>
        </w:rPr>
        <w:t>Supplementary Examinations</w:t>
      </w:r>
      <w:r>
        <w:rPr>
          <w:rFonts w:ascii="Verdana" w:hAnsi="Verdana"/>
          <w:bCs/>
          <w:sz w:val="22"/>
          <w:szCs w:val="22"/>
        </w:rPr>
        <w:t>:</w:t>
      </w:r>
    </w:p>
    <w:p w14:paraId="21905973" w14:textId="77777777" w:rsidR="00F605E7" w:rsidRDefault="00F605E7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39C44813" w14:textId="77777777" w:rsidR="00F605E7" w:rsidRDefault="00F605E7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677"/>
        <w:gridCol w:w="1826"/>
      </w:tblGrid>
      <w:tr w:rsidR="00F605E7" w:rsidRPr="00634B99" w14:paraId="0E59CA79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421C5336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S No</w:t>
            </w:r>
          </w:p>
        </w:tc>
        <w:tc>
          <w:tcPr>
            <w:tcW w:w="4677" w:type="dxa"/>
            <w:vAlign w:val="center"/>
          </w:tcPr>
          <w:p w14:paraId="53B11695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No. of Subjects</w:t>
            </w:r>
          </w:p>
        </w:tc>
        <w:tc>
          <w:tcPr>
            <w:tcW w:w="1826" w:type="dxa"/>
            <w:vAlign w:val="center"/>
          </w:tcPr>
          <w:p w14:paraId="4BBC3569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Amount to be paid (Rs)</w:t>
            </w:r>
          </w:p>
        </w:tc>
      </w:tr>
      <w:tr w:rsidR="00F605E7" w:rsidRPr="00634B99" w14:paraId="27BFB7D0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25B948D1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502B50FE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 xml:space="preserve">For </w:t>
            </w:r>
            <w:r>
              <w:rPr>
                <w:rFonts w:ascii="Verdana" w:hAnsi="Verdana"/>
                <w:sz w:val="22"/>
                <w:szCs w:val="22"/>
              </w:rPr>
              <w:t>Whole Examination [a</w:t>
            </w:r>
            <w:r w:rsidRPr="00634B99">
              <w:rPr>
                <w:rFonts w:ascii="Verdana" w:hAnsi="Verdana"/>
                <w:sz w:val="22"/>
                <w:szCs w:val="22"/>
              </w:rPr>
              <w:t>ll subjects</w:t>
            </w:r>
            <w:r>
              <w:rPr>
                <w:rFonts w:ascii="Verdana" w:hAnsi="Verdana"/>
                <w:sz w:val="22"/>
                <w:szCs w:val="22"/>
              </w:rPr>
              <w:t>]</w:t>
            </w:r>
          </w:p>
        </w:tc>
        <w:tc>
          <w:tcPr>
            <w:tcW w:w="1826" w:type="dxa"/>
            <w:vAlign w:val="center"/>
          </w:tcPr>
          <w:p w14:paraId="28CEFCA9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760</w:t>
            </w:r>
          </w:p>
        </w:tc>
      </w:tr>
      <w:tr w:rsidR="00F605E7" w:rsidRPr="00634B99" w14:paraId="1EF1BC23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00FB66EE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47A86D0F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One Subject [Theory/Lab]</w:t>
            </w:r>
          </w:p>
        </w:tc>
        <w:tc>
          <w:tcPr>
            <w:tcW w:w="1826" w:type="dxa"/>
            <w:vAlign w:val="center"/>
          </w:tcPr>
          <w:p w14:paraId="236CC5EC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360</w:t>
            </w:r>
          </w:p>
        </w:tc>
      </w:tr>
      <w:tr w:rsidR="00F605E7" w:rsidRPr="00634B99" w14:paraId="03008C76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3ACB568B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14:paraId="25C3E572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Two Subjects [Theory/Lab]</w:t>
            </w:r>
          </w:p>
        </w:tc>
        <w:tc>
          <w:tcPr>
            <w:tcW w:w="1826" w:type="dxa"/>
            <w:vAlign w:val="center"/>
          </w:tcPr>
          <w:p w14:paraId="6745FCCF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460</w:t>
            </w:r>
          </w:p>
        </w:tc>
      </w:tr>
      <w:tr w:rsidR="00F605E7" w:rsidRPr="00634B99" w14:paraId="24A666BC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471936A0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14:paraId="2D5174F7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Three Subjects [Theory/Lab]</w:t>
            </w:r>
          </w:p>
        </w:tc>
        <w:tc>
          <w:tcPr>
            <w:tcW w:w="1826" w:type="dxa"/>
            <w:vAlign w:val="center"/>
          </w:tcPr>
          <w:p w14:paraId="2900F43C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560</w:t>
            </w:r>
          </w:p>
        </w:tc>
      </w:tr>
      <w:tr w:rsidR="00F605E7" w:rsidRPr="00634B99" w14:paraId="5C931BD2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1EBFF1F9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677" w:type="dxa"/>
            <w:vAlign w:val="center"/>
          </w:tcPr>
          <w:p w14:paraId="44B28F5C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Four subjects &amp; Above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34B99">
              <w:rPr>
                <w:rFonts w:ascii="Verdana" w:hAnsi="Verdana"/>
                <w:sz w:val="22"/>
                <w:szCs w:val="22"/>
              </w:rPr>
              <w:t xml:space="preserve">[Theory/Lab] </w:t>
            </w:r>
          </w:p>
        </w:tc>
        <w:tc>
          <w:tcPr>
            <w:tcW w:w="1826" w:type="dxa"/>
            <w:vAlign w:val="center"/>
          </w:tcPr>
          <w:p w14:paraId="11329537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760</w:t>
            </w:r>
          </w:p>
        </w:tc>
      </w:tr>
    </w:tbl>
    <w:p w14:paraId="0B3D8738" w14:textId="77777777" w:rsidR="00520D8F" w:rsidRDefault="00520D8F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1E7C9C58" w14:textId="3C138178" w:rsidR="00F605E7" w:rsidRDefault="00F605E7" w:rsidP="00F605E7">
      <w:pPr>
        <w:pStyle w:val="BodyTextIndent"/>
        <w:ind w:firstLine="0"/>
        <w:rPr>
          <w:rFonts w:ascii="Verdana" w:hAnsi="Verdana"/>
          <w:bCs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 xml:space="preserve">Fee Particulars for </w:t>
      </w:r>
      <w:r>
        <w:rPr>
          <w:rFonts w:ascii="Verdana" w:hAnsi="Verdana"/>
          <w:bCs/>
          <w:sz w:val="22"/>
          <w:szCs w:val="22"/>
        </w:rPr>
        <w:t>I Year (R15, R13, R09</w:t>
      </w:r>
      <w:r w:rsidR="00520D8F">
        <w:rPr>
          <w:rFonts w:ascii="Verdana" w:hAnsi="Verdana"/>
          <w:bCs/>
          <w:sz w:val="22"/>
          <w:szCs w:val="22"/>
        </w:rPr>
        <w:t>)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634B99">
        <w:rPr>
          <w:rFonts w:ascii="Verdana" w:hAnsi="Verdana"/>
          <w:bCs/>
          <w:sz w:val="22"/>
          <w:szCs w:val="22"/>
        </w:rPr>
        <w:t>Supplementary Examinations</w:t>
      </w:r>
      <w:r>
        <w:rPr>
          <w:rFonts w:ascii="Verdana" w:hAnsi="Verdana"/>
          <w:bCs/>
          <w:sz w:val="22"/>
          <w:szCs w:val="22"/>
        </w:rPr>
        <w:t>:</w:t>
      </w:r>
    </w:p>
    <w:p w14:paraId="2D86AE17" w14:textId="77777777" w:rsidR="00F605E7" w:rsidRPr="00634B99" w:rsidRDefault="00F605E7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677"/>
        <w:gridCol w:w="1826"/>
      </w:tblGrid>
      <w:tr w:rsidR="00F605E7" w:rsidRPr="00634B99" w14:paraId="5D1E5EB0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22D18532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S No</w:t>
            </w:r>
          </w:p>
        </w:tc>
        <w:tc>
          <w:tcPr>
            <w:tcW w:w="4677" w:type="dxa"/>
            <w:vAlign w:val="center"/>
          </w:tcPr>
          <w:p w14:paraId="5AEF84A9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No. of Subjects</w:t>
            </w:r>
          </w:p>
        </w:tc>
        <w:tc>
          <w:tcPr>
            <w:tcW w:w="1826" w:type="dxa"/>
            <w:vAlign w:val="center"/>
          </w:tcPr>
          <w:p w14:paraId="31C13BC2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Amount to be paid (Rs)</w:t>
            </w:r>
          </w:p>
        </w:tc>
      </w:tr>
      <w:tr w:rsidR="00F605E7" w:rsidRPr="00634B99" w14:paraId="31C60E40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71235E46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74E4A98C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 xml:space="preserve">For </w:t>
            </w:r>
            <w:r>
              <w:rPr>
                <w:rFonts w:ascii="Verdana" w:hAnsi="Verdana"/>
                <w:sz w:val="22"/>
                <w:szCs w:val="22"/>
              </w:rPr>
              <w:t>Whole Examination [a</w:t>
            </w:r>
            <w:r w:rsidRPr="00634B99">
              <w:rPr>
                <w:rFonts w:ascii="Verdana" w:hAnsi="Verdana"/>
                <w:sz w:val="22"/>
                <w:szCs w:val="22"/>
              </w:rPr>
              <w:t>ll subjects</w:t>
            </w:r>
            <w:r>
              <w:rPr>
                <w:rFonts w:ascii="Verdana" w:hAnsi="Verdana"/>
                <w:sz w:val="22"/>
                <w:szCs w:val="22"/>
              </w:rPr>
              <w:t>]</w:t>
            </w:r>
          </w:p>
        </w:tc>
        <w:tc>
          <w:tcPr>
            <w:tcW w:w="1826" w:type="dxa"/>
            <w:vAlign w:val="center"/>
          </w:tcPr>
          <w:p w14:paraId="03496576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101</w:t>
            </w:r>
            <w:r w:rsidRPr="00634B99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F605E7" w:rsidRPr="00634B99" w14:paraId="478A48E3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161D7171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0295AB69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One Subject [Theory/Lab]</w:t>
            </w:r>
          </w:p>
        </w:tc>
        <w:tc>
          <w:tcPr>
            <w:tcW w:w="1826" w:type="dxa"/>
            <w:vAlign w:val="center"/>
          </w:tcPr>
          <w:p w14:paraId="42DD86D4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360</w:t>
            </w:r>
          </w:p>
        </w:tc>
      </w:tr>
      <w:tr w:rsidR="00F605E7" w:rsidRPr="00634B99" w14:paraId="5340C22F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1F1AFD17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14:paraId="696C1FEA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Two Subjects [Theory/Lab]</w:t>
            </w:r>
          </w:p>
        </w:tc>
        <w:tc>
          <w:tcPr>
            <w:tcW w:w="1826" w:type="dxa"/>
            <w:vAlign w:val="center"/>
          </w:tcPr>
          <w:p w14:paraId="74113590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460</w:t>
            </w:r>
          </w:p>
        </w:tc>
      </w:tr>
      <w:tr w:rsidR="00F605E7" w:rsidRPr="00634B99" w14:paraId="55DDFE77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76665C10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14:paraId="4FE6CD98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>Three Subjects [Theory/Lab]</w:t>
            </w:r>
          </w:p>
        </w:tc>
        <w:tc>
          <w:tcPr>
            <w:tcW w:w="1826" w:type="dxa"/>
            <w:vAlign w:val="center"/>
          </w:tcPr>
          <w:p w14:paraId="646A1CC1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560</w:t>
            </w:r>
          </w:p>
        </w:tc>
      </w:tr>
      <w:tr w:rsidR="00F605E7" w:rsidRPr="00634B99" w14:paraId="724C8185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4077F9B7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634B99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677" w:type="dxa"/>
            <w:vAlign w:val="center"/>
          </w:tcPr>
          <w:p w14:paraId="55B3BD31" w14:textId="77777777" w:rsidR="00F605E7" w:rsidRPr="00634B99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For </w:t>
            </w:r>
            <w:r w:rsidRPr="00634B99">
              <w:rPr>
                <w:rFonts w:ascii="Verdana" w:hAnsi="Verdana"/>
                <w:sz w:val="22"/>
                <w:szCs w:val="22"/>
              </w:rPr>
              <w:t xml:space="preserve">Four 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634B99">
              <w:rPr>
                <w:rFonts w:ascii="Verdana" w:hAnsi="Verdana"/>
                <w:sz w:val="22"/>
                <w:szCs w:val="22"/>
              </w:rPr>
              <w:t xml:space="preserve">ubjects [Theory/Lab] </w:t>
            </w:r>
          </w:p>
        </w:tc>
        <w:tc>
          <w:tcPr>
            <w:tcW w:w="1826" w:type="dxa"/>
            <w:vAlign w:val="center"/>
          </w:tcPr>
          <w:p w14:paraId="6B6DE73A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Pr="00634B99"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  <w:tr w:rsidR="00F605E7" w:rsidRPr="00634B99" w14:paraId="3615A148" w14:textId="77777777" w:rsidTr="0045146B">
        <w:trPr>
          <w:trHeight w:val="288"/>
          <w:jc w:val="center"/>
        </w:trPr>
        <w:tc>
          <w:tcPr>
            <w:tcW w:w="988" w:type="dxa"/>
            <w:vAlign w:val="center"/>
          </w:tcPr>
          <w:p w14:paraId="7C11C96B" w14:textId="77777777" w:rsidR="00F605E7" w:rsidRPr="00634B99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677" w:type="dxa"/>
            <w:vAlign w:val="center"/>
          </w:tcPr>
          <w:p w14:paraId="516902AF" w14:textId="77777777" w:rsidR="00F605E7" w:rsidRDefault="00F605E7" w:rsidP="0045146B">
            <w:pPr>
              <w:pStyle w:val="BodyTextIndent"/>
              <w:ind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 Five Subjects &amp; Above [</w:t>
            </w:r>
            <w:r w:rsidRPr="00634B99">
              <w:rPr>
                <w:rFonts w:ascii="Verdana" w:hAnsi="Verdana"/>
                <w:sz w:val="22"/>
                <w:szCs w:val="22"/>
              </w:rPr>
              <w:t>Theory/Lab</w:t>
            </w:r>
            <w:r>
              <w:rPr>
                <w:rFonts w:ascii="Verdana" w:hAnsi="Verdana"/>
                <w:sz w:val="22"/>
                <w:szCs w:val="22"/>
              </w:rPr>
              <w:t>]</w:t>
            </w:r>
          </w:p>
        </w:tc>
        <w:tc>
          <w:tcPr>
            <w:tcW w:w="1826" w:type="dxa"/>
            <w:vAlign w:val="center"/>
          </w:tcPr>
          <w:p w14:paraId="4498D44F" w14:textId="77777777" w:rsidR="00F605E7" w:rsidRDefault="00F605E7" w:rsidP="0045146B">
            <w:pPr>
              <w:pStyle w:val="BodyTextIndent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1010</w:t>
            </w:r>
          </w:p>
        </w:tc>
      </w:tr>
    </w:tbl>
    <w:p w14:paraId="76D9250A" w14:textId="77777777" w:rsidR="00F605E7" w:rsidRPr="00634B99" w:rsidRDefault="00F605E7" w:rsidP="00F605E7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676AD877" w14:textId="77777777" w:rsidR="00EC55D1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08FF4CB0" w14:textId="77777777" w:rsidR="00EC55D1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452DAE4A" w14:textId="77777777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04842920" w14:textId="77777777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5D2A54BD" w14:textId="77777777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3C01C5A1" w14:textId="796E61FB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>M Saritha</w:t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  <w:t>N Satyanandam</w:t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="00BE26D3">
        <w:rPr>
          <w:rFonts w:ascii="Verdana" w:hAnsi="Verdana"/>
          <w:sz w:val="22"/>
          <w:szCs w:val="22"/>
        </w:rPr>
        <w:t>C Berin Jones</w:t>
      </w:r>
    </w:p>
    <w:p w14:paraId="2B078BB4" w14:textId="320011B7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  <w:r w:rsidRPr="00634B99">
        <w:rPr>
          <w:rFonts w:ascii="Verdana" w:hAnsi="Verdana"/>
          <w:sz w:val="22"/>
          <w:szCs w:val="22"/>
        </w:rPr>
        <w:t>Jr</w:t>
      </w:r>
      <w:r w:rsidR="00BE26D3">
        <w:rPr>
          <w:rFonts w:ascii="Verdana" w:hAnsi="Verdana"/>
          <w:sz w:val="22"/>
          <w:szCs w:val="22"/>
        </w:rPr>
        <w:t xml:space="preserve"> </w:t>
      </w:r>
      <w:r w:rsidRPr="00634B99">
        <w:rPr>
          <w:rFonts w:ascii="Verdana" w:hAnsi="Verdana"/>
          <w:sz w:val="22"/>
          <w:szCs w:val="22"/>
        </w:rPr>
        <w:t xml:space="preserve">Assistant    </w:t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  <w:t>Head-A&amp;E Section</w:t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</w:r>
      <w:r w:rsidRPr="00634B99">
        <w:rPr>
          <w:rFonts w:ascii="Verdana" w:hAnsi="Verdana"/>
          <w:sz w:val="22"/>
          <w:szCs w:val="22"/>
        </w:rPr>
        <w:tab/>
        <w:t>Principal</w:t>
      </w:r>
    </w:p>
    <w:p w14:paraId="5B87468A" w14:textId="77777777" w:rsidR="00EC55D1" w:rsidRPr="00634B99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6FAA0747" w14:textId="77777777" w:rsidR="00EC55D1" w:rsidRPr="00634B99" w:rsidRDefault="00EC55D1" w:rsidP="00EC55D1">
      <w:pPr>
        <w:pStyle w:val="BodyTextIndent"/>
        <w:rPr>
          <w:rFonts w:ascii="Verdana" w:hAnsi="Verdana"/>
          <w:sz w:val="22"/>
          <w:szCs w:val="22"/>
        </w:rPr>
      </w:pPr>
    </w:p>
    <w:p w14:paraId="68E62541" w14:textId="1145ADDB" w:rsidR="00EC55D1" w:rsidRDefault="00EC55D1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392B68E6" w14:textId="51641E30" w:rsidR="00EC66A8" w:rsidRDefault="00EC66A8" w:rsidP="00EC55D1">
      <w:pPr>
        <w:pStyle w:val="BodyTextIndent"/>
        <w:ind w:firstLine="0"/>
        <w:rPr>
          <w:rFonts w:ascii="Verdana" w:hAnsi="Verdana"/>
          <w:sz w:val="22"/>
          <w:szCs w:val="22"/>
        </w:rPr>
      </w:pPr>
    </w:p>
    <w:p w14:paraId="49BA169F" w14:textId="7C8E7A52" w:rsidR="00761843" w:rsidRDefault="00761843" w:rsidP="00EC55D1">
      <w:pPr>
        <w:rPr>
          <w:rFonts w:ascii="Verdana" w:hAnsi="Verdana" w:cs="Arial"/>
          <w:sz w:val="22"/>
          <w:szCs w:val="22"/>
        </w:rPr>
      </w:pPr>
    </w:p>
    <w:p w14:paraId="63CF1713" w14:textId="77777777" w:rsidR="00520D8F" w:rsidRDefault="00520D8F" w:rsidP="00EC55D1">
      <w:pPr>
        <w:rPr>
          <w:rFonts w:ascii="Verdana" w:hAnsi="Verdana" w:cs="Arial"/>
          <w:sz w:val="22"/>
          <w:szCs w:val="22"/>
        </w:rPr>
      </w:pPr>
    </w:p>
    <w:p w14:paraId="6C43B5CD" w14:textId="77777777" w:rsidR="00BE26D3" w:rsidRDefault="00BE26D3" w:rsidP="00424839">
      <w:pPr>
        <w:jc w:val="center"/>
        <w:rPr>
          <w:rFonts w:ascii="Verdana" w:hAnsi="Verdana" w:cs="Arial"/>
          <w:sz w:val="20"/>
          <w:szCs w:val="20"/>
        </w:rPr>
      </w:pPr>
    </w:p>
    <w:p w14:paraId="203AD6C5" w14:textId="47B45593" w:rsidR="008F5D90" w:rsidRDefault="004F7708" w:rsidP="00424839">
      <w:pPr>
        <w:jc w:val="center"/>
      </w:pPr>
      <w:r w:rsidRPr="00424839">
        <w:rPr>
          <w:rFonts w:ascii="Verdana" w:hAnsi="Verdana" w:cs="Arial"/>
          <w:sz w:val="20"/>
          <w:szCs w:val="20"/>
        </w:rPr>
        <w:t xml:space="preserve">Page </w:t>
      </w:r>
      <w:r w:rsidR="00761843" w:rsidRPr="00424839">
        <w:rPr>
          <w:rFonts w:ascii="Verdana" w:hAnsi="Verdana" w:cs="Arial"/>
          <w:sz w:val="20"/>
          <w:szCs w:val="20"/>
        </w:rPr>
        <w:t>2 of 2</w:t>
      </w:r>
      <w:r w:rsidR="001D7271">
        <w:rPr>
          <w:rFonts w:ascii="Verdana" w:hAnsi="Verdana" w:cs="Arial"/>
          <w:sz w:val="20"/>
          <w:szCs w:val="20"/>
        </w:rPr>
        <w:t xml:space="preserve">    </w:t>
      </w:r>
    </w:p>
    <w:sectPr w:rsidR="008F5D90" w:rsidSect="00761843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727F4" w14:textId="77777777" w:rsidR="00831A11" w:rsidRDefault="00831A11" w:rsidP="00DD3143">
      <w:r>
        <w:separator/>
      </w:r>
    </w:p>
  </w:endnote>
  <w:endnote w:type="continuationSeparator" w:id="0">
    <w:p w14:paraId="5434964A" w14:textId="77777777" w:rsidR="00831A11" w:rsidRDefault="00831A11" w:rsidP="00DD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8196" w14:textId="77777777" w:rsidR="00831A11" w:rsidRDefault="00831A11" w:rsidP="00DD3143">
      <w:r>
        <w:separator/>
      </w:r>
    </w:p>
  </w:footnote>
  <w:footnote w:type="continuationSeparator" w:id="0">
    <w:p w14:paraId="46EF65D7" w14:textId="77777777" w:rsidR="00831A11" w:rsidRDefault="00831A11" w:rsidP="00DD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1"/>
    <w:rsid w:val="000C2837"/>
    <w:rsid w:val="000D5991"/>
    <w:rsid w:val="000F7CB6"/>
    <w:rsid w:val="001D7271"/>
    <w:rsid w:val="0020130D"/>
    <w:rsid w:val="0021257D"/>
    <w:rsid w:val="0027283C"/>
    <w:rsid w:val="00312282"/>
    <w:rsid w:val="003852F1"/>
    <w:rsid w:val="0040630A"/>
    <w:rsid w:val="0041669C"/>
    <w:rsid w:val="00424839"/>
    <w:rsid w:val="00454AA8"/>
    <w:rsid w:val="004747B0"/>
    <w:rsid w:val="004F591E"/>
    <w:rsid w:val="004F7708"/>
    <w:rsid w:val="00520D8F"/>
    <w:rsid w:val="005873C9"/>
    <w:rsid w:val="006106B8"/>
    <w:rsid w:val="0062108D"/>
    <w:rsid w:val="006515FD"/>
    <w:rsid w:val="00670317"/>
    <w:rsid w:val="00675E89"/>
    <w:rsid w:val="00761843"/>
    <w:rsid w:val="00773C19"/>
    <w:rsid w:val="00831A11"/>
    <w:rsid w:val="00867083"/>
    <w:rsid w:val="00895472"/>
    <w:rsid w:val="008F5D90"/>
    <w:rsid w:val="00A9347E"/>
    <w:rsid w:val="00AF13BE"/>
    <w:rsid w:val="00B04F8D"/>
    <w:rsid w:val="00B77079"/>
    <w:rsid w:val="00BE26D3"/>
    <w:rsid w:val="00BE3446"/>
    <w:rsid w:val="00BE700C"/>
    <w:rsid w:val="00BF0C39"/>
    <w:rsid w:val="00CB39F4"/>
    <w:rsid w:val="00DD3143"/>
    <w:rsid w:val="00E35231"/>
    <w:rsid w:val="00EC55D1"/>
    <w:rsid w:val="00EC66A8"/>
    <w:rsid w:val="00F605E7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BC8E"/>
  <w15:chartTrackingRefBased/>
  <w15:docId w15:val="{6F9D5E2A-221B-43B6-A055-A899BD26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55D1"/>
    <w:pPr>
      <w:ind w:firstLine="720"/>
    </w:pPr>
    <w:rPr>
      <w:rFonts w:ascii="Comic Sans MS" w:hAnsi="Comic Sans MS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C55D1"/>
    <w:rPr>
      <w:rFonts w:ascii="Comic Sans MS" w:eastAsia="Times New Roman" w:hAnsi="Comic Sans MS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4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3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1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14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2019-02-27T05:20:00Z</cp:lastPrinted>
  <dcterms:created xsi:type="dcterms:W3CDTF">2019-03-07T09:47:00Z</dcterms:created>
  <dcterms:modified xsi:type="dcterms:W3CDTF">2019-03-07T09:47:00Z</dcterms:modified>
</cp:coreProperties>
</file>